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89" w:tblpY="1006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7796"/>
      </w:tblGrid>
      <w:tr w:rsidR="00413E59" w:rsidRPr="00413E59" w:rsidTr="00413E59">
        <w:trPr>
          <w:trHeight w:val="10338"/>
        </w:trPr>
        <w:tc>
          <w:tcPr>
            <w:tcW w:w="7792" w:type="dxa"/>
          </w:tcPr>
          <w:p w:rsidR="00413E59" w:rsidRPr="00413E59" w:rsidRDefault="00413E59" w:rsidP="00413E59">
            <w:pPr>
              <w:pStyle w:val="Default"/>
              <w:rPr>
                <w:rStyle w:val="a7"/>
                <w:rFonts w:ascii="Times New Roman" w:hAnsi="Times New Roman" w:cs="Times New Roman"/>
                <w:i w:val="0"/>
                <w:lang w:val="uk-UA"/>
              </w:rPr>
            </w:pPr>
            <w:bookmarkStart w:id="0" w:name="_GoBack"/>
            <w:bookmarkEnd w:id="0"/>
            <w:proofErr w:type="spellStart"/>
            <w:r w:rsidRPr="00413E59">
              <w:rPr>
                <w:rStyle w:val="a6"/>
                <w:rFonts w:ascii="Times New Roman" w:hAnsi="Times New Roman" w:cs="Times New Roman"/>
                <w:u w:val="single"/>
                <w:lang w:val="uk-UA"/>
              </w:rPr>
              <w:t>Поканевич</w:t>
            </w:r>
            <w:proofErr w:type="spellEnd"/>
            <w:r w:rsidRPr="00413E59">
              <w:rPr>
                <w:rStyle w:val="a6"/>
                <w:rFonts w:ascii="Times New Roman" w:hAnsi="Times New Roman" w:cs="Times New Roman"/>
                <w:u w:val="single"/>
                <w:lang w:val="uk-UA"/>
              </w:rPr>
              <w:t xml:space="preserve"> Олександр Валерійович, </w:t>
            </w:r>
            <w:r w:rsidRPr="00413E59">
              <w:rPr>
                <w:rStyle w:val="a6"/>
                <w:rFonts w:ascii="Times New Roman" w:hAnsi="Times New Roman" w:cs="Times New Roman"/>
                <w:lang w:val="uk-UA"/>
              </w:rPr>
              <w:t xml:space="preserve">президент Київського </w:t>
            </w:r>
            <w:r w:rsidR="00451562">
              <w:rPr>
                <w:rStyle w:val="a6"/>
                <w:rFonts w:ascii="Times New Roman" w:hAnsi="Times New Roman" w:cs="Times New Roman"/>
                <w:lang w:val="uk-UA"/>
              </w:rPr>
              <w:t>М</w:t>
            </w:r>
            <w:r w:rsidRPr="00413E59">
              <w:rPr>
                <w:rStyle w:val="a6"/>
                <w:rFonts w:ascii="Times New Roman" w:hAnsi="Times New Roman" w:cs="Times New Roman"/>
                <w:lang w:val="uk-UA"/>
              </w:rPr>
              <w:t xml:space="preserve">едичного </w:t>
            </w:r>
            <w:r w:rsidR="00451562">
              <w:rPr>
                <w:rStyle w:val="a6"/>
                <w:rFonts w:ascii="Times New Roman" w:hAnsi="Times New Roman" w:cs="Times New Roman"/>
                <w:lang w:val="uk-UA"/>
              </w:rPr>
              <w:t>У</w:t>
            </w:r>
            <w:r w:rsidRPr="00413E59">
              <w:rPr>
                <w:rStyle w:val="a6"/>
                <w:rFonts w:ascii="Times New Roman" w:hAnsi="Times New Roman" w:cs="Times New Roman"/>
                <w:lang w:val="uk-UA"/>
              </w:rPr>
              <w:t>ніверситету,</w:t>
            </w:r>
            <w:r w:rsidRPr="00413E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E59">
              <w:rPr>
                <w:rFonts w:ascii="Times New Roman" w:hAnsi="Times New Roman" w:cs="Times New Roman"/>
                <w:i/>
                <w:lang w:val="uk-UA"/>
              </w:rPr>
              <w:t>лікар- ортопед-травматолог,</w:t>
            </w:r>
            <w:r w:rsidRPr="00413E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E59">
              <w:rPr>
                <w:rStyle w:val="a7"/>
                <w:rFonts w:ascii="Times New Roman" w:hAnsi="Times New Roman" w:cs="Times New Roman"/>
                <w:lang w:val="uk-UA"/>
              </w:rPr>
              <w:t>магістр наук з міжнародного законодавства у сфері охорони здоров’я та менеджменту (стипендіат уряду США), магістр з динаміки в охороні здоров’я та соціального забезпечення (стипендіат уряду ЄС), магістр державного управління в сфері охорони здоров'я (Україна), заступник голови Асоціації навчальних закладів України приватної форми власності.</w:t>
            </w:r>
          </w:p>
          <w:p w:rsidR="00413E59" w:rsidRPr="00413E59" w:rsidRDefault="00413E59" w:rsidP="005D14F1">
            <w:pPr>
              <w:pStyle w:val="Default"/>
              <w:outlineLvl w:val="0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13E59">
              <w:rPr>
                <w:rFonts w:ascii="Times New Roman" w:hAnsi="Times New Roman" w:cs="Times New Roman"/>
                <w:b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 wp14:anchorId="66D27164" wp14:editId="325500C4">
                  <wp:simplePos x="0" y="0"/>
                  <wp:positionH relativeFrom="page">
                    <wp:posOffset>21590</wp:posOffset>
                  </wp:positionH>
                  <wp:positionV relativeFrom="page">
                    <wp:posOffset>0</wp:posOffset>
                  </wp:positionV>
                  <wp:extent cx="1990725" cy="2326005"/>
                  <wp:effectExtent l="0" t="0" r="9525" b="0"/>
                  <wp:wrapTight wrapText="bothSides">
                    <wp:wrapPolygon edited="0">
                      <wp:start x="0" y="0"/>
                      <wp:lineTo x="0" y="21405"/>
                      <wp:lineTo x="21497" y="21405"/>
                      <wp:lineTo x="21497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MU_president_OPokanevych-2-scal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3E59" w:rsidRDefault="00413E59" w:rsidP="00413E59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13E59">
              <w:rPr>
                <w:rFonts w:ascii="Times New Roman" w:hAnsi="Times New Roman" w:cs="Times New Roman"/>
                <w:b/>
                <w:iCs/>
                <w:lang w:val="uk-UA"/>
              </w:rPr>
              <w:t>Шановні колеги!</w:t>
            </w:r>
          </w:p>
          <w:p w:rsidR="00413E59" w:rsidRPr="00382A5A" w:rsidRDefault="00413E59" w:rsidP="00413E59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</w:pPr>
          </w:p>
          <w:p w:rsidR="00413E59" w:rsidRPr="005D14F1" w:rsidRDefault="000175D2" w:rsidP="00382A5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5D14F1">
              <w:rPr>
                <w:rFonts w:ascii="Times New Roman" w:hAnsi="Times New Roman" w:cs="Times New Roman"/>
                <w:iCs/>
                <w:lang w:val="uk-UA"/>
              </w:rPr>
              <w:t xml:space="preserve">Запрошуємо Вас до участі у </w:t>
            </w:r>
            <w:r w:rsidR="00740D73" w:rsidRPr="005D14F1"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Pr="005D14F1">
              <w:rPr>
                <w:rFonts w:ascii="Times New Roman" w:hAnsi="Times New Roman" w:cs="Times New Roman"/>
                <w:b/>
                <w:lang w:val="uk-UA"/>
              </w:rPr>
              <w:t>ауково-практичній конференції молодих вчених до Дня науки в Україні</w:t>
            </w:r>
            <w:r w:rsidR="00413E59" w:rsidRPr="005D14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тему: «</w:t>
            </w:r>
            <w:r w:rsidRPr="005D14F1">
              <w:rPr>
                <w:rFonts w:ascii="Times New Roman" w:hAnsi="Times New Roman" w:cs="Times New Roman"/>
                <w:b/>
                <w:lang w:val="uk-UA"/>
              </w:rPr>
              <w:t>Медицина в умовах війни»</w:t>
            </w:r>
            <w:r w:rsidR="00413E59" w:rsidRPr="005D14F1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413E59" w:rsidRPr="005D14F1">
              <w:rPr>
                <w:rFonts w:ascii="Times New Roman" w:hAnsi="Times New Roman" w:cs="Times New Roman"/>
                <w:lang w:val="uk-UA"/>
              </w:rPr>
              <w:t xml:space="preserve">яка відбудеться </w:t>
            </w:r>
            <w:r w:rsidRPr="005D14F1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413E59" w:rsidRPr="005D14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D14F1">
              <w:rPr>
                <w:rFonts w:ascii="Times New Roman" w:hAnsi="Times New Roman" w:cs="Times New Roman"/>
                <w:b/>
                <w:lang w:val="uk-UA"/>
              </w:rPr>
              <w:t>травня</w:t>
            </w:r>
            <w:r w:rsidR="00413E59" w:rsidRPr="005D14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13E59" w:rsidRPr="005D14F1">
              <w:rPr>
                <w:rFonts w:ascii="Times New Roman" w:hAnsi="Times New Roman" w:cs="Times New Roman"/>
                <w:b/>
                <w:iCs/>
                <w:lang w:val="uk-UA"/>
              </w:rPr>
              <w:t>202</w:t>
            </w:r>
            <w:r w:rsidRPr="005D14F1">
              <w:rPr>
                <w:rFonts w:ascii="Times New Roman" w:hAnsi="Times New Roman" w:cs="Times New Roman"/>
                <w:b/>
                <w:iCs/>
                <w:lang w:val="uk-UA"/>
              </w:rPr>
              <w:t>4</w:t>
            </w:r>
            <w:r w:rsidR="00413E59" w:rsidRPr="005D14F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 року</w:t>
            </w:r>
            <w:r w:rsidR="00413E59" w:rsidRPr="005D14F1">
              <w:rPr>
                <w:rFonts w:ascii="Times New Roman" w:hAnsi="Times New Roman" w:cs="Times New Roman"/>
                <w:iCs/>
                <w:lang w:val="uk-UA"/>
              </w:rPr>
              <w:t xml:space="preserve"> у ПВНЗ «Київський </w:t>
            </w:r>
            <w:r w:rsidR="00451562" w:rsidRPr="005D14F1">
              <w:rPr>
                <w:rFonts w:ascii="Times New Roman" w:hAnsi="Times New Roman" w:cs="Times New Roman"/>
                <w:iCs/>
                <w:lang w:val="uk-UA"/>
              </w:rPr>
              <w:t>М</w:t>
            </w:r>
            <w:r w:rsidR="00413E59" w:rsidRPr="005D14F1">
              <w:rPr>
                <w:rFonts w:ascii="Times New Roman" w:hAnsi="Times New Roman" w:cs="Times New Roman"/>
                <w:iCs/>
                <w:lang w:val="uk-UA"/>
              </w:rPr>
              <w:t xml:space="preserve">едичний </w:t>
            </w:r>
            <w:r w:rsidR="00451562" w:rsidRPr="005D14F1">
              <w:rPr>
                <w:rFonts w:ascii="Times New Roman" w:hAnsi="Times New Roman" w:cs="Times New Roman"/>
                <w:iCs/>
                <w:lang w:val="uk-UA"/>
              </w:rPr>
              <w:t>У</w:t>
            </w:r>
            <w:r w:rsidR="00413E59" w:rsidRPr="005D14F1">
              <w:rPr>
                <w:rFonts w:ascii="Times New Roman" w:hAnsi="Times New Roman" w:cs="Times New Roman"/>
                <w:iCs/>
                <w:lang w:val="uk-UA"/>
              </w:rPr>
              <w:t>ніверситет»</w:t>
            </w:r>
            <w:r w:rsidRPr="005D14F1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413E59" w:rsidRPr="005D14F1">
              <w:rPr>
                <w:rFonts w:ascii="Times New Roman" w:hAnsi="Times New Roman" w:cs="Times New Roman"/>
                <w:iCs/>
                <w:lang w:val="uk-UA"/>
              </w:rPr>
              <w:t>(м. Київ, в</w:t>
            </w:r>
            <w:r w:rsidR="00413E59" w:rsidRPr="005D14F1">
              <w:rPr>
                <w:rFonts w:ascii="Times New Roman" w:hAnsi="Times New Roman" w:cs="Times New Roman"/>
                <w:lang w:val="uk-UA"/>
              </w:rPr>
              <w:t xml:space="preserve">ул. Бориспільська, 2, </w:t>
            </w:r>
            <w:hyperlink r:id="rId9" w:history="1">
              <w:r w:rsidR="00413E59" w:rsidRPr="005D14F1">
                <w:rPr>
                  <w:rStyle w:val="a4"/>
                  <w:rFonts w:ascii="Times New Roman" w:hAnsi="Times New Roman" w:cs="Times New Roman"/>
                  <w:color w:val="auto"/>
                  <w:lang w:val="uk-UA"/>
                </w:rPr>
                <w:t>https://kmu.edu.ua</w:t>
              </w:r>
            </w:hyperlink>
            <w:r w:rsidR="00413E59" w:rsidRPr="005D14F1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  <w:r w:rsidR="00413E59" w:rsidRPr="005D14F1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="00413E59" w:rsidRPr="005D14F1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  <w:r w:rsidR="00413E59" w:rsidRPr="005D14F1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="00413E59" w:rsidRPr="005D14F1">
              <w:rPr>
                <w:rFonts w:ascii="Times New Roman" w:hAnsi="Times New Roman" w:cs="Times New Roman"/>
                <w:color w:val="auto"/>
                <w:lang w:val="uk-UA"/>
              </w:rPr>
              <w:t xml:space="preserve">: </w:t>
            </w:r>
            <w:hyperlink r:id="rId10" w:history="1">
              <w:r w:rsidR="00413E59" w:rsidRPr="005D14F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info</w:t>
              </w:r>
              <w:r w:rsidR="00413E59" w:rsidRPr="005D14F1">
                <w:rPr>
                  <w:rStyle w:val="a4"/>
                  <w:rFonts w:ascii="Times New Roman" w:hAnsi="Times New Roman" w:cs="Times New Roman"/>
                  <w:color w:val="auto"/>
                  <w:lang w:val="uk-UA"/>
                </w:rPr>
                <w:t>@kmu.edu.ua</w:t>
              </w:r>
            </w:hyperlink>
            <w:r w:rsidR="00413E59" w:rsidRPr="005D14F1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413E59" w:rsidRPr="005D14F1" w:rsidRDefault="00F34C4E" w:rsidP="00382A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Науково-практична к</w:t>
            </w:r>
            <w:r w:rsidR="00413E59" w:rsidRP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онференція внесена до </w:t>
            </w:r>
            <w:r w:rsidR="00740D73" w:rsidRPr="005D14F1">
              <w:rPr>
                <w:rFonts w:ascii="Times New Roman" w:hAnsi="Times New Roman" w:cs="Times New Roman"/>
                <w:sz w:val="24"/>
                <w:szCs w:val="24"/>
                <w:shd w:val="clear" w:color="auto" w:fill="E4E4E4"/>
                <w:lang w:val="uk-UA"/>
              </w:rPr>
              <w:t>реєстру</w:t>
            </w:r>
            <w:r w:rsidRPr="005D14F1">
              <w:rPr>
                <w:rFonts w:ascii="Times New Roman" w:hAnsi="Times New Roman" w:cs="Times New Roman"/>
                <w:sz w:val="24"/>
                <w:szCs w:val="24"/>
                <w:shd w:val="clear" w:color="auto" w:fill="E4E4E4"/>
                <w:lang w:val="uk-UA"/>
              </w:rPr>
              <w:t xml:space="preserve"> </w:t>
            </w:r>
            <w:r w:rsidRP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40D73" w:rsidRP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ержавної наукової установи </w:t>
            </w:r>
            <w:r w:rsidRP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«Український інститут науково-технічної експ</w:t>
            </w:r>
            <w:r w:rsidR="00740D73" w:rsidRP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ертизи та інформації» Міністерства освіти і науки України</w:t>
            </w:r>
            <w:r w:rsidR="000E773D" w:rsidRP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0D73" w:rsidRPr="005D14F1" w:rsidRDefault="00740D73" w:rsidP="00382A5A">
            <w:pPr>
              <w:pStyle w:val="Default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iCs/>
                <w:lang w:val="uk-UA"/>
              </w:rPr>
            </w:pPr>
            <w:r w:rsidRPr="005D14F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Реєстрація учасників здійснюється виключно за посиланням </w:t>
            </w:r>
            <w:hyperlink r:id="rId11" w:history="1">
              <w:r w:rsidR="00382A5A" w:rsidRPr="005C7414">
                <w:rPr>
                  <w:rStyle w:val="a4"/>
                  <w:rFonts w:ascii="Times New Roman" w:hAnsi="Times New Roman" w:cs="Times New Roman"/>
                  <w:b/>
                  <w:iCs/>
                  <w:lang w:val="uk-UA"/>
                </w:rPr>
                <w:t>https://docs.google.com/forms/d/1DM8BZsevYe2LWSPUXZJhpehVAFrR_OMEa2AmOZ4zg2Y/viewform?edit_requested=true</w:t>
              </w:r>
            </w:hyperlink>
            <w:r w:rsidRPr="005D14F1">
              <w:rPr>
                <w:rStyle w:val="a4"/>
                <w:rFonts w:ascii="Times New Roman" w:hAnsi="Times New Roman" w:cs="Times New Roman"/>
                <w:b/>
                <w:iCs/>
                <w:u w:val="none"/>
                <w:lang w:val="uk-UA"/>
              </w:rPr>
              <w:t xml:space="preserve"> </w:t>
            </w:r>
            <w:r w:rsidRPr="005D14F1">
              <w:rPr>
                <w:rStyle w:val="a4"/>
                <w:rFonts w:ascii="Times New Roman" w:hAnsi="Times New Roman" w:cs="Times New Roman"/>
                <w:b/>
                <w:iCs/>
                <w:color w:val="auto"/>
                <w:u w:val="none"/>
                <w:lang w:val="uk-UA"/>
              </w:rPr>
              <w:t>до 15 травня 2024 року.</w:t>
            </w:r>
            <w:r w:rsidRPr="005D14F1">
              <w:rPr>
                <w:rStyle w:val="a4"/>
                <w:rFonts w:ascii="Times New Roman" w:hAnsi="Times New Roman" w:cs="Times New Roman"/>
                <w:b/>
                <w:iCs/>
                <w:lang w:val="uk-UA"/>
              </w:rPr>
              <w:t xml:space="preserve"> </w:t>
            </w:r>
          </w:p>
          <w:p w:rsidR="005D14F1" w:rsidRDefault="005D14F1" w:rsidP="00382A5A">
            <w:pPr>
              <w:pStyle w:val="Default"/>
              <w:contextualSpacing/>
              <w:outlineLvl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14F1">
              <w:rPr>
                <w:rFonts w:ascii="Times New Roman" w:hAnsi="Times New Roman" w:cs="Times New Roman"/>
                <w:b/>
                <w:lang w:val="uk-UA"/>
              </w:rPr>
              <w:t>Зареєстрованим учасникам  будуть надані сертифікати.</w:t>
            </w:r>
          </w:p>
          <w:p w:rsidR="005D14F1" w:rsidRPr="00413E59" w:rsidRDefault="005D14F1" w:rsidP="00382A5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413E59">
              <w:rPr>
                <w:rFonts w:ascii="Times New Roman" w:hAnsi="Times New Roman" w:cs="Times New Roman"/>
                <w:iCs/>
                <w:lang w:val="uk-UA"/>
              </w:rPr>
              <w:t xml:space="preserve">Співробітники </w:t>
            </w:r>
            <w:r>
              <w:rPr>
                <w:rFonts w:ascii="Times New Roman" w:hAnsi="Times New Roman" w:cs="Times New Roman"/>
                <w:iCs/>
                <w:lang w:val="uk-UA"/>
              </w:rPr>
              <w:t>У</w:t>
            </w:r>
            <w:r w:rsidRPr="00413E59">
              <w:rPr>
                <w:rFonts w:ascii="Times New Roman" w:hAnsi="Times New Roman" w:cs="Times New Roman"/>
                <w:iCs/>
                <w:lang w:val="uk-UA"/>
              </w:rPr>
              <w:t>ніверси</w:t>
            </w:r>
            <w:r>
              <w:rPr>
                <w:rFonts w:ascii="Times New Roman" w:hAnsi="Times New Roman" w:cs="Times New Roman"/>
                <w:iCs/>
                <w:lang w:val="uk-UA"/>
              </w:rPr>
              <w:t>тету, почесні гості та</w:t>
            </w:r>
            <w:r w:rsidRPr="00413E59">
              <w:rPr>
                <w:rFonts w:ascii="Times New Roman" w:hAnsi="Times New Roman" w:cs="Times New Roman"/>
                <w:iCs/>
                <w:lang w:val="uk-UA"/>
              </w:rPr>
              <w:t xml:space="preserve"> спікери </w:t>
            </w:r>
            <w:r>
              <w:rPr>
                <w:rFonts w:ascii="Times New Roman" w:hAnsi="Times New Roman" w:cs="Times New Roman"/>
                <w:iCs/>
                <w:lang w:val="uk-UA"/>
              </w:rPr>
              <w:t>спочатку запрошуються до</w:t>
            </w:r>
            <w:r w:rsidRPr="00413E59">
              <w:rPr>
                <w:rFonts w:ascii="Times New Roman" w:hAnsi="Times New Roman" w:cs="Times New Roman"/>
                <w:iCs/>
                <w:lang w:val="uk-UA"/>
              </w:rPr>
              <w:t xml:space="preserve"> аудиторії № 302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Головного 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кампусу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У</w:t>
            </w:r>
            <w:r w:rsidRPr="00413E59">
              <w:rPr>
                <w:rFonts w:ascii="Times New Roman" w:hAnsi="Times New Roman" w:cs="Times New Roman"/>
                <w:iCs/>
                <w:lang w:val="uk-UA"/>
              </w:rPr>
              <w:t>ніверситету (м. Київ, вул. Бориспільська, 2)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на пленарне засідання</w:t>
            </w:r>
            <w:r w:rsidRPr="00413E59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5D14F1" w:rsidRDefault="005D14F1" w:rsidP="006D2A38">
            <w:pPr>
              <w:pStyle w:val="Default"/>
              <w:outlineLvl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3E59">
              <w:rPr>
                <w:rFonts w:ascii="Times New Roman" w:hAnsi="Times New Roman" w:cs="Times New Roman"/>
                <w:b/>
                <w:bCs/>
                <w:lang w:val="uk-UA"/>
              </w:rPr>
              <w:t>Робочі мови конференції</w:t>
            </w:r>
            <w:r w:rsidRPr="00413E59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413E59">
              <w:rPr>
                <w:rFonts w:ascii="Times New Roman" w:hAnsi="Times New Roman" w:cs="Times New Roman"/>
                <w:lang w:val="uk-UA"/>
              </w:rPr>
              <w:t xml:space="preserve"> українська, англійська.</w:t>
            </w:r>
          </w:p>
          <w:p w:rsidR="00413E59" w:rsidRPr="005D14F1" w:rsidRDefault="00413E59" w:rsidP="006D2A38">
            <w:pPr>
              <w:pStyle w:val="Defaul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Вимоги до оформлення тез доповідей:</w:t>
            </w:r>
          </w:p>
          <w:p w:rsidR="005D14F1" w:rsidRPr="005D14F1" w:rsidRDefault="005D14F1" w:rsidP="00611C93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файлу − (.</w:t>
            </w:r>
            <w:proofErr w:type="spellStart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doc</w:t>
            </w:r>
            <w:proofErr w:type="spellEnd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.</w:t>
            </w:r>
            <w:proofErr w:type="spellStart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docх</w:t>
            </w:r>
            <w:proofErr w:type="spellEnd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5D14F1" w:rsidRPr="005D14F1" w:rsidRDefault="005D14F1" w:rsidP="00611C93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шрифт − </w:t>
            </w:r>
            <w:proofErr w:type="spellStart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Times</w:t>
            </w:r>
            <w:proofErr w:type="spellEnd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Roman</w:t>
            </w:r>
            <w:proofErr w:type="spellEnd"/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D14F1" w:rsidRPr="005D14F1" w:rsidRDefault="005D14F1" w:rsidP="00611C93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шрифту (кегль) − 12;</w:t>
            </w:r>
          </w:p>
          <w:p w:rsidR="005D14F1" w:rsidRPr="005D14F1" w:rsidRDefault="005D14F1" w:rsidP="00611C93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міжрядковий інтервал – одинарний;</w:t>
            </w:r>
          </w:p>
          <w:p w:rsidR="005D14F1" w:rsidRPr="005D14F1" w:rsidRDefault="005D14F1" w:rsidP="00611C93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вирівнювання тексту − по ширині;</w:t>
            </w:r>
          </w:p>
          <w:p w:rsidR="005D14F1" w:rsidRPr="005D14F1" w:rsidRDefault="005D14F1" w:rsidP="00611C93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 поля по 2 см;</w:t>
            </w:r>
          </w:p>
          <w:p w:rsidR="005D14F1" w:rsidRPr="005D14F1" w:rsidRDefault="005D14F1" w:rsidP="00611C93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файлу має відповідати прізвищу першого автора українською мовою.</w:t>
            </w:r>
          </w:p>
          <w:p w:rsidR="005D14F1" w:rsidRPr="005D14F1" w:rsidRDefault="005D14F1" w:rsidP="00611C9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тез (без заголовку) – від 3000 до 5000 символів, включаючи пробіли або до 2-х сторінок формату А4.</w:t>
            </w:r>
          </w:p>
          <w:p w:rsidR="005D14F1" w:rsidRPr="005D14F1" w:rsidRDefault="005D14F1" w:rsidP="00611C9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Текст тез повинен </w:t>
            </w:r>
            <w:r w:rsidR="00611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містити:</w:t>
            </w: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ключові слова, актуальність теми, мету роботи, матеріали та методи її виконання, отримані результати, висновки, джерела; виділені окремими пунктами роботи, напівжирним шрифтом.</w:t>
            </w:r>
          </w:p>
          <w:p w:rsidR="005D14F1" w:rsidRPr="005D14F1" w:rsidRDefault="005D14F1" w:rsidP="00611C9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Забороняється використання: автоматичного перенесення, абзаців, виділення тексту курсивом, напівжирним </w:t>
            </w:r>
            <w:r w:rsidR="00A73CD5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шрифт</w:t>
            </w:r>
            <w:r w:rsidR="00A73CD5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ом</w:t>
            </w: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D14F1" w:rsidRPr="005D14F1" w:rsidRDefault="005D14F1" w:rsidP="00611C9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Використана література оформлюється в кінці тексту у відповідності до вимог оформлення бібліографічного опису літературних джерел. У тексті виноски позначаються квадратними дужками із вказівкою в них порядкового номера джерела за списком, наприклад: [2] або [1-3].</w:t>
            </w:r>
          </w:p>
          <w:p w:rsidR="005D14F1" w:rsidRPr="005D14F1" w:rsidRDefault="005D14F1" w:rsidP="00611C9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D1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 скорочення (за винятком загальноприйнятих одиниць виміру) можуть бути використані лише після згадування повного терміну</w:t>
            </w:r>
            <w:r w:rsidRPr="005D14F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Одиниці вимірювання приводяться по Міжнародній Системі Одиниць (СІ).</w:t>
            </w:r>
          </w:p>
          <w:p w:rsidR="005D14F1" w:rsidRPr="005D14F1" w:rsidRDefault="005D14F1" w:rsidP="00611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val="uk-UA" w:eastAsia="ru-RU"/>
              </w:rPr>
              <w:t>Заголовок оформлюється в такий спосіб</w:t>
            </w:r>
            <w:r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:</w:t>
            </w:r>
          </w:p>
          <w:p w:rsidR="005D14F1" w:rsidRPr="005D14F1" w:rsidRDefault="00AB177D" w:rsidP="00AB177D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н</w:t>
            </w:r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 xml:space="preserve">азва роботи великими літерами, шрифт </w:t>
            </w:r>
            <w:r w:rsidR="005D14F1"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val="uk-UA" w:eastAsia="ru-RU"/>
              </w:rPr>
              <w:t>напівжирний</w:t>
            </w:r>
            <w:r w:rsidR="001B721A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, вирівнювання по центру; п</w:t>
            </w:r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різвище(а) та ініціали автора(</w:t>
            </w:r>
            <w:proofErr w:type="spellStart"/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ів</w:t>
            </w:r>
            <w:proofErr w:type="spellEnd"/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 xml:space="preserve">) </w:t>
            </w:r>
            <w:r w:rsidR="005D14F1" w:rsidRPr="005D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  <w:lang w:val="uk-UA" w:eastAsia="ru-RU"/>
              </w:rPr>
              <w:t>напівжирним курсивом</w:t>
            </w:r>
            <w:r w:rsidR="001B721A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;</w:t>
            </w:r>
            <w:r w:rsidR="00561457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 xml:space="preserve"> </w:t>
            </w:r>
            <w:r w:rsidR="001B721A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п</w:t>
            </w:r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 xml:space="preserve">овна назва установи, закладу, організації, на якій виконано роботу, місто, країна, шрифт </w:t>
            </w:r>
            <w:r w:rsidR="005D14F1" w:rsidRPr="005D14F1">
              <w:rPr>
                <w:rFonts w:ascii="Times New Roman" w:eastAsia="Times New Roman" w:hAnsi="Times New Roman" w:cs="Times New Roman"/>
                <w:i/>
                <w:iCs/>
                <w:color w:val="272727"/>
                <w:sz w:val="20"/>
                <w:szCs w:val="20"/>
                <w:lang w:val="uk-UA" w:eastAsia="ru-RU"/>
              </w:rPr>
              <w:t>курсив</w:t>
            </w:r>
            <w:r w:rsidR="001B721A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;</w:t>
            </w:r>
            <w:r w:rsidR="00561457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 xml:space="preserve"> </w:t>
            </w:r>
            <w:r w:rsidR="001B721A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п</w:t>
            </w:r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різвище(а) та ініціали, наукового(</w:t>
            </w:r>
            <w:proofErr w:type="spellStart"/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их</w:t>
            </w:r>
            <w:proofErr w:type="spellEnd"/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) керівника(</w:t>
            </w:r>
            <w:proofErr w:type="spellStart"/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ів</w:t>
            </w:r>
            <w:proofErr w:type="spellEnd"/>
            <w:r w:rsidR="005D14F1" w:rsidRPr="005D14F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val="uk-UA" w:eastAsia="ru-RU"/>
              </w:rPr>
              <w:t>) зі науковим ступенем/вченим званням, прямий шрифт.</w:t>
            </w:r>
          </w:p>
          <w:p w:rsidR="005D14F1" w:rsidRPr="005D14F1" w:rsidRDefault="00561457" w:rsidP="005D14F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u w:val="single"/>
                <w:lang w:val="uk-UA" w:eastAsia="ru-RU"/>
              </w:rPr>
              <w:t>ПРИКЛАД</w:t>
            </w:r>
            <w:r w:rsidRPr="005D14F1">
              <w:rPr>
                <w:rFonts w:ascii="Times New Roman" w:eastAsia="Times New Roman" w:hAnsi="Times New Roman" w:cs="Times New Roman"/>
                <w:color w:val="272727"/>
                <w:sz w:val="16"/>
                <w:szCs w:val="16"/>
                <w:u w:val="single"/>
                <w:lang w:val="uk-UA" w:eastAsia="ru-RU"/>
              </w:rPr>
              <w:t>:</w:t>
            </w:r>
          </w:p>
          <w:p w:rsidR="005D14F1" w:rsidRPr="005D14F1" w:rsidRDefault="005D14F1" w:rsidP="005D14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lang w:val="uk-UA" w:eastAsia="ru-RU"/>
              </w:rPr>
              <w:t>ЛАПАРОСКОПІЯ В ХІРУРГІЇ</w:t>
            </w:r>
          </w:p>
          <w:p w:rsidR="005D14F1" w:rsidRPr="005D14F1" w:rsidRDefault="005D14F1" w:rsidP="005D14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16"/>
                <w:szCs w:val="16"/>
                <w:lang w:val="uk-UA" w:eastAsia="ru-RU"/>
              </w:rPr>
              <w:t>Іваненко І. І.</w:t>
            </w:r>
          </w:p>
          <w:p w:rsidR="005D14F1" w:rsidRPr="005D14F1" w:rsidRDefault="005D14F1" w:rsidP="005D14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i/>
                <w:iCs/>
                <w:color w:val="272727"/>
                <w:sz w:val="16"/>
                <w:szCs w:val="16"/>
                <w:lang w:val="uk-UA" w:eastAsia="ru-RU"/>
              </w:rPr>
              <w:t>ПВНЗ “Київський медичний університет”,</w:t>
            </w:r>
          </w:p>
          <w:p w:rsidR="005D14F1" w:rsidRPr="005D14F1" w:rsidRDefault="005D14F1" w:rsidP="005D14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i/>
                <w:iCs/>
                <w:color w:val="272727"/>
                <w:sz w:val="16"/>
                <w:szCs w:val="16"/>
                <w:lang w:val="uk-UA" w:eastAsia="ru-RU"/>
              </w:rPr>
              <w:t>медичний факультет, кафедра хірургічних хвороб №1, Київ, Україна</w:t>
            </w:r>
          </w:p>
          <w:p w:rsidR="005D14F1" w:rsidRPr="005D14F1" w:rsidRDefault="005D14F1" w:rsidP="005D14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color w:val="272727"/>
                <w:sz w:val="16"/>
                <w:szCs w:val="16"/>
                <w:lang w:val="uk-UA" w:eastAsia="ru-RU"/>
              </w:rPr>
              <w:t xml:space="preserve">Науковий керівник: Шевченко Т. Г., </w:t>
            </w:r>
            <w:proofErr w:type="spellStart"/>
            <w:r w:rsidRPr="005D14F1">
              <w:rPr>
                <w:rFonts w:ascii="Times New Roman" w:eastAsia="Times New Roman" w:hAnsi="Times New Roman" w:cs="Times New Roman"/>
                <w:color w:val="272727"/>
                <w:sz w:val="16"/>
                <w:szCs w:val="16"/>
                <w:lang w:val="uk-UA" w:eastAsia="ru-RU"/>
              </w:rPr>
              <w:t>д.мед.н</w:t>
            </w:r>
            <w:proofErr w:type="spellEnd"/>
            <w:r w:rsidRPr="005D14F1">
              <w:rPr>
                <w:rFonts w:ascii="Times New Roman" w:eastAsia="Times New Roman" w:hAnsi="Times New Roman" w:cs="Times New Roman"/>
                <w:color w:val="272727"/>
                <w:sz w:val="16"/>
                <w:szCs w:val="16"/>
                <w:lang w:val="uk-UA" w:eastAsia="ru-RU"/>
              </w:rPr>
              <w:t>., професор, завідувач кафедри хірургічних хвороб №1</w:t>
            </w:r>
          </w:p>
          <w:p w:rsidR="005D14F1" w:rsidRPr="005D14F1" w:rsidRDefault="005D14F1" w:rsidP="005D14F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lang w:val="uk-UA" w:eastAsia="ru-RU"/>
              </w:rPr>
              <w:t>Ключові слова.</w:t>
            </w:r>
          </w:p>
          <w:p w:rsidR="005D14F1" w:rsidRPr="005D14F1" w:rsidRDefault="005D14F1" w:rsidP="005D14F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lang w:val="uk-UA" w:eastAsia="ru-RU"/>
              </w:rPr>
              <w:t>Актуальність.</w:t>
            </w:r>
          </w:p>
          <w:p w:rsidR="005D14F1" w:rsidRPr="005D14F1" w:rsidRDefault="005D14F1" w:rsidP="005D14F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lang w:val="uk-UA" w:eastAsia="ru-RU"/>
              </w:rPr>
              <w:t>Мета роботи.</w:t>
            </w:r>
          </w:p>
          <w:p w:rsidR="005D14F1" w:rsidRPr="005D14F1" w:rsidRDefault="005D14F1" w:rsidP="005D14F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lang w:val="uk-UA" w:eastAsia="ru-RU"/>
              </w:rPr>
              <w:t>Матеріали та методи.</w:t>
            </w:r>
          </w:p>
          <w:p w:rsidR="005D14F1" w:rsidRPr="005D14F1" w:rsidRDefault="005D14F1" w:rsidP="005D14F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lang w:val="uk-UA" w:eastAsia="ru-RU"/>
              </w:rPr>
              <w:t>Результати.</w:t>
            </w:r>
          </w:p>
          <w:p w:rsidR="005D14F1" w:rsidRPr="005D14F1" w:rsidRDefault="005D14F1" w:rsidP="005D14F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lang w:val="uk-UA" w:eastAsia="ru-RU"/>
              </w:rPr>
              <w:t>Висновки.</w:t>
            </w:r>
          </w:p>
          <w:p w:rsidR="005D14F1" w:rsidRPr="005D14F1" w:rsidRDefault="005D14F1" w:rsidP="005D14F1">
            <w:pPr>
              <w:shd w:val="clear" w:color="auto" w:fill="FFFFFF"/>
              <w:spacing w:after="22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D14F1">
              <w:rPr>
                <w:rFonts w:ascii="Times New Roman" w:eastAsia="Times New Roman" w:hAnsi="Times New Roman" w:cs="Times New Roman"/>
                <w:b/>
                <w:bCs/>
                <w:color w:val="272727"/>
                <w:sz w:val="16"/>
                <w:szCs w:val="16"/>
                <w:lang w:val="uk-UA" w:eastAsia="ru-RU"/>
              </w:rPr>
              <w:t>Джерела.</w:t>
            </w:r>
          </w:p>
          <w:p w:rsidR="00413E59" w:rsidRPr="00CB5787" w:rsidRDefault="00413E59" w:rsidP="006D2A38">
            <w:pPr>
              <w:rPr>
                <w:lang w:val="uk-UA"/>
              </w:rPr>
            </w:pPr>
          </w:p>
        </w:tc>
        <w:tc>
          <w:tcPr>
            <w:tcW w:w="7796" w:type="dxa"/>
          </w:tcPr>
          <w:p w:rsidR="00413E59" w:rsidRPr="00413E59" w:rsidRDefault="00413E59" w:rsidP="00413E59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3E59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План роботи конференції:</w:t>
            </w:r>
          </w:p>
          <w:p w:rsidR="00413E59" w:rsidRPr="00A72917" w:rsidRDefault="00594B7F" w:rsidP="00413E59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729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.00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вступна частина (відкритт</w:t>
            </w:r>
            <w:r w:rsidR="00A01524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вітальні слова та пленарні виступи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01524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524" w:rsidRPr="00A72917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лекторій 302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1524" w:rsidRPr="00A72917" w:rsidRDefault="00163862" w:rsidP="00A01524">
            <w:pPr>
              <w:ind w:firstLine="38"/>
              <w:jc w:val="both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01524" w:rsidRPr="00A729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="00A01524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.00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 </w:t>
            </w:r>
            <w:r w:rsidR="00A01524" w:rsidRPr="00A729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  <w:r w:rsidR="00A01524" w:rsidRPr="00A72917">
              <w:rPr>
                <w:rFonts w:ascii="Times New Roman" w:hAnsi="Times New Roman" w:cs="Times New Roman"/>
                <w:b/>
                <w:lang w:val="uk-UA"/>
              </w:rPr>
              <w:t>І:</w:t>
            </w:r>
            <w:r w:rsidR="00A01524" w:rsidRPr="00A7291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F6479">
              <w:rPr>
                <w:rFonts w:ascii="Times New Roman" w:hAnsi="Times New Roman" w:cs="Times New Roman"/>
                <w:lang w:val="uk-UA"/>
              </w:rPr>
              <w:t>«</w:t>
            </w:r>
            <w:r w:rsidR="00A01524" w:rsidRPr="00A72917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 xml:space="preserve">Досягнення </w:t>
            </w:r>
            <w:proofErr w:type="spellStart"/>
            <w:r w:rsidR="00A01524" w:rsidRPr="00A72917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>нейронауки</w:t>
            </w:r>
            <w:proofErr w:type="spellEnd"/>
            <w:r w:rsidR="00A01524" w:rsidRPr="00A72917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 xml:space="preserve"> як інструмент лікування та реабілітації у військовий час. Сучасні аспекти надання медичної допомоги постраждалим внаслідок бойових дій, фізичної терапії та реабілітації поранених</w:t>
            </w:r>
            <w:r w:rsidR="008F6479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>»</w:t>
            </w:r>
            <w:r w:rsidR="00A01524" w:rsidRPr="00A72917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 xml:space="preserve"> (</w:t>
            </w:r>
            <w:r w:rsidR="00A01524" w:rsidRPr="008F6479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лекторій 302</w:t>
            </w:r>
            <w:r w:rsidR="00A01524" w:rsidRPr="00A72917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>);</w:t>
            </w:r>
          </w:p>
          <w:p w:rsidR="00413E59" w:rsidRPr="00A72917" w:rsidRDefault="00163862" w:rsidP="00A01524">
            <w:pPr>
              <w:ind w:firstLine="38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94B7F" w:rsidRPr="00A729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="00594B7F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="00594B7F" w:rsidRPr="00A729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.00</w:t>
            </w:r>
            <w:r w:rsidR="00594B7F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 </w:t>
            </w:r>
            <w:r w:rsidR="00A01524" w:rsidRPr="00A7291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СЕКЦІЯ ІІ: </w:t>
            </w:r>
            <w:r w:rsidR="008F647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«</w:t>
            </w:r>
            <w:r w:rsidR="00A01524" w:rsidRPr="00A72917">
              <w:rPr>
                <w:rFonts w:ascii="Times New Roman" w:eastAsia="Times New Roman" w:hAnsi="Times New Roman" w:cs="Times New Roman"/>
                <w:bCs/>
                <w:lang w:val="uk-UA"/>
              </w:rPr>
              <w:t>Стоматологічна допомога в умовах війни</w:t>
            </w:r>
            <w:r w:rsidR="008F6479">
              <w:rPr>
                <w:rFonts w:ascii="Times New Roman" w:eastAsia="Times New Roman" w:hAnsi="Times New Roman" w:cs="Times New Roman"/>
                <w:bCs/>
                <w:lang w:val="uk-UA"/>
              </w:rPr>
              <w:t>»</w:t>
            </w:r>
            <w:r w:rsidR="00A01524" w:rsidRPr="00A72917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 (</w:t>
            </w:r>
            <w:r w:rsidR="00A01524" w:rsidRPr="008F647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лекторій 224</w:t>
            </w:r>
            <w:r w:rsidR="00A01524" w:rsidRPr="00A72917">
              <w:rPr>
                <w:rFonts w:ascii="Times New Roman" w:eastAsia="Times New Roman" w:hAnsi="Times New Roman" w:cs="Times New Roman"/>
                <w:bCs/>
                <w:lang w:val="uk-UA"/>
              </w:rPr>
              <w:t>).</w:t>
            </w:r>
          </w:p>
          <w:p w:rsidR="005D14F1" w:rsidRPr="00A72917" w:rsidRDefault="00A72917" w:rsidP="005D14F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729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729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 </w:t>
            </w:r>
            <w:r w:rsidR="00D87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заключна частина</w:t>
            </w:r>
            <w:r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7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вручення сертифікатів, грамот, подяк учасникам 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="00D87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13E59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Перерви  </w:t>
            </w:r>
            <w:r w:rsidR="005D14F1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кава-</w:t>
            </w:r>
            <w:proofErr w:type="spellStart"/>
            <w:r w:rsidR="005D14F1" w:rsidRPr="00A72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брейк</w:t>
            </w:r>
            <w:proofErr w:type="spellEnd"/>
            <w:r w:rsidR="005D1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тривалістю до 15 хв.</w:t>
            </w:r>
          </w:p>
          <w:p w:rsidR="00413E59" w:rsidRDefault="00413E59" w:rsidP="00413E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413E59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Основні тематичні напрями роботи конференції: </w:t>
            </w:r>
          </w:p>
          <w:p w:rsidR="009E697A" w:rsidRPr="002F57B5" w:rsidRDefault="00413E59" w:rsidP="00413E59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2F57B5">
              <w:rPr>
                <w:rFonts w:ascii="Times New Roman" w:hAnsi="Times New Roman" w:cs="Times New Roman"/>
                <w:lang w:val="uk-UA"/>
              </w:rPr>
              <w:t>1. </w:t>
            </w:r>
            <w:r w:rsidR="004B45C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Сучасні </w:t>
            </w:r>
            <w:r w:rsidR="004B45C3" w:rsidRPr="002F57B5">
              <w:rPr>
                <w:rFonts w:ascii="Times New Roman" w:hAnsi="Times New Roman" w:cs="Times New Roman"/>
                <w:bCs/>
                <w:iCs/>
                <w:lang w:val="uk-UA"/>
              </w:rPr>
              <w:t>д</w:t>
            </w:r>
            <w:r w:rsidR="009E697A" w:rsidRPr="002F57B5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осягнення </w:t>
            </w:r>
            <w:proofErr w:type="spellStart"/>
            <w:r w:rsidR="009E697A" w:rsidRPr="002F57B5">
              <w:rPr>
                <w:rFonts w:ascii="Times New Roman" w:hAnsi="Times New Roman" w:cs="Times New Roman"/>
                <w:bCs/>
                <w:iCs/>
                <w:lang w:val="uk-UA"/>
              </w:rPr>
              <w:t>нейронауки</w:t>
            </w:r>
            <w:proofErr w:type="spellEnd"/>
            <w:r w:rsidR="004B45C3">
              <w:rPr>
                <w:rFonts w:ascii="Times New Roman" w:hAnsi="Times New Roman" w:cs="Times New Roman"/>
                <w:bCs/>
                <w:iCs/>
                <w:lang w:val="uk-UA"/>
              </w:rPr>
              <w:t>.</w:t>
            </w:r>
          </w:p>
          <w:p w:rsidR="009E697A" w:rsidRPr="002F57B5" w:rsidRDefault="009E697A" w:rsidP="00413E59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2F57B5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2. Лікування та </w:t>
            </w:r>
            <w:r w:rsidR="000F6F13" w:rsidRPr="002F57B5">
              <w:rPr>
                <w:rFonts w:ascii="Times New Roman" w:hAnsi="Times New Roman" w:cs="Times New Roman"/>
                <w:bCs/>
                <w:iCs/>
                <w:lang w:val="uk-UA"/>
              </w:rPr>
              <w:t>медична реабілітація</w:t>
            </w:r>
            <w:r w:rsidRPr="002F57B5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C033D1" w:rsidRPr="002F57B5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постраждалих </w:t>
            </w:r>
            <w:r w:rsidR="003265F6">
              <w:rPr>
                <w:rFonts w:ascii="Times New Roman" w:hAnsi="Times New Roman" w:cs="Times New Roman"/>
                <w:bCs/>
                <w:iCs/>
                <w:lang w:val="uk-UA"/>
              </w:rPr>
              <w:t>у воєнний</w:t>
            </w:r>
            <w:r w:rsidRPr="002F57B5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час. </w:t>
            </w:r>
          </w:p>
          <w:p w:rsidR="009E697A" w:rsidRPr="002F57B5" w:rsidRDefault="009E697A" w:rsidP="00413E59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2F57B5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3. </w:t>
            </w:r>
            <w:r w:rsidR="00A2551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Організація </w:t>
            </w:r>
            <w:r w:rsidR="00A25513" w:rsidRPr="002F57B5">
              <w:rPr>
                <w:rFonts w:ascii="Times New Roman" w:hAnsi="Times New Roman" w:cs="Times New Roman"/>
                <w:bCs/>
                <w:iCs/>
                <w:lang w:val="uk-UA"/>
              </w:rPr>
              <w:t>н</w:t>
            </w:r>
            <w:r w:rsidRPr="002F57B5">
              <w:rPr>
                <w:rFonts w:ascii="Times New Roman" w:hAnsi="Times New Roman" w:cs="Times New Roman"/>
                <w:bCs/>
                <w:iCs/>
                <w:lang w:val="uk-UA"/>
              </w:rPr>
              <w:t>адання медичної допомоги постраждалим внаслідок бойових дій.</w:t>
            </w:r>
          </w:p>
          <w:p w:rsidR="00413E59" w:rsidRPr="002F57B5" w:rsidRDefault="009E697A" w:rsidP="00413E59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2F57B5">
              <w:rPr>
                <w:rFonts w:ascii="Times New Roman" w:hAnsi="Times New Roman" w:cs="Times New Roman"/>
                <w:bCs/>
                <w:iCs/>
                <w:lang w:val="uk-UA"/>
              </w:rPr>
              <w:t>4. Фізична терапія та реабілітація поранених</w:t>
            </w:r>
            <w:r w:rsidR="00413E59" w:rsidRPr="002F57B5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13E59" w:rsidRPr="002F57B5" w:rsidRDefault="009E697A" w:rsidP="00413E59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2F57B5">
              <w:rPr>
                <w:rFonts w:ascii="Times New Roman" w:hAnsi="Times New Roman" w:cs="Times New Roman"/>
                <w:lang w:val="uk-UA"/>
              </w:rPr>
              <w:t>5. Посттравматичний стресовий розлад</w:t>
            </w:r>
            <w:r w:rsidR="00AB1B64" w:rsidRPr="002F57B5">
              <w:rPr>
                <w:rFonts w:ascii="Times New Roman" w:hAnsi="Times New Roman" w:cs="Times New Roman"/>
                <w:lang w:val="uk-UA"/>
              </w:rPr>
              <w:t xml:space="preserve"> та інші психічні, психосоматичні синдроми</w:t>
            </w:r>
            <w:r w:rsidR="00413E59" w:rsidRPr="002F57B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13E59" w:rsidRPr="002F57B5" w:rsidRDefault="009E697A" w:rsidP="00413E59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2F57B5">
              <w:rPr>
                <w:rFonts w:ascii="Times New Roman" w:hAnsi="Times New Roman" w:cs="Times New Roman"/>
                <w:lang w:val="uk-UA"/>
              </w:rPr>
              <w:t xml:space="preserve">6. </w:t>
            </w:r>
            <w:r w:rsidR="00A25513">
              <w:rPr>
                <w:rFonts w:ascii="Times New Roman" w:hAnsi="Times New Roman" w:cs="Times New Roman"/>
                <w:bCs/>
                <w:iCs/>
                <w:lang w:val="uk-UA"/>
              </w:rPr>
              <w:t>Організація</w:t>
            </w:r>
            <w:r w:rsidR="00A25513" w:rsidRPr="002F57B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A25513">
              <w:rPr>
                <w:rFonts w:ascii="Times New Roman" w:hAnsi="Times New Roman" w:cs="Times New Roman"/>
                <w:bCs/>
                <w:lang w:val="uk-UA"/>
              </w:rPr>
              <w:t xml:space="preserve">стоматологічної допомоги </w:t>
            </w:r>
            <w:r w:rsidRPr="002F57B5">
              <w:rPr>
                <w:rFonts w:ascii="Times New Roman" w:hAnsi="Times New Roman" w:cs="Times New Roman"/>
                <w:bCs/>
                <w:lang w:val="uk-UA"/>
              </w:rPr>
              <w:t>в умовах війни</w:t>
            </w:r>
            <w:r w:rsidR="00413E59" w:rsidRPr="002F57B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B1B64" w:rsidRPr="002F57B5" w:rsidRDefault="00AB1B64" w:rsidP="00413E59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2F57B5">
              <w:rPr>
                <w:rFonts w:ascii="Times New Roman" w:hAnsi="Times New Roman" w:cs="Times New Roman"/>
                <w:lang w:val="uk-UA"/>
              </w:rPr>
              <w:t xml:space="preserve">7. Інноваційні </w:t>
            </w:r>
            <w:r w:rsidR="002F57B5" w:rsidRPr="002F57B5">
              <w:rPr>
                <w:rFonts w:ascii="Times New Roman" w:hAnsi="Times New Roman" w:cs="Times New Roman"/>
                <w:lang w:val="uk-UA"/>
              </w:rPr>
              <w:t xml:space="preserve">методи діагностики, лікування та профілактики захворювань у дорослих та дітей у </w:t>
            </w:r>
            <w:r w:rsidR="00645DE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воєнний</w:t>
            </w:r>
            <w:r w:rsidR="00645DEC" w:rsidRPr="002F57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F57B5" w:rsidRPr="002F57B5">
              <w:rPr>
                <w:rFonts w:ascii="Times New Roman" w:hAnsi="Times New Roman" w:cs="Times New Roman"/>
                <w:lang w:val="uk-UA"/>
              </w:rPr>
              <w:t>час.</w:t>
            </w:r>
          </w:p>
          <w:p w:rsidR="002F57B5" w:rsidRPr="00A25513" w:rsidRDefault="002F57B5" w:rsidP="00A756BB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A25513">
              <w:rPr>
                <w:rFonts w:ascii="Times New Roman" w:hAnsi="Times New Roman" w:cs="Times New Roman"/>
                <w:lang w:val="uk-UA"/>
              </w:rPr>
              <w:t>8. Фарм</w:t>
            </w:r>
            <w:r w:rsidR="007136E9">
              <w:rPr>
                <w:rFonts w:ascii="Times New Roman" w:hAnsi="Times New Roman" w:cs="Times New Roman"/>
                <w:lang w:val="uk-UA"/>
              </w:rPr>
              <w:t xml:space="preserve">ацевтичний </w:t>
            </w:r>
            <w:r w:rsidRPr="00A25513">
              <w:rPr>
                <w:rFonts w:ascii="Times New Roman" w:hAnsi="Times New Roman" w:cs="Times New Roman"/>
                <w:lang w:val="uk-UA"/>
              </w:rPr>
              <w:t>ринок під час війни: проблеми, виклики та шляхи їх подолання.</w:t>
            </w:r>
          </w:p>
          <w:p w:rsidR="005D14F1" w:rsidRPr="005D14F1" w:rsidRDefault="005D14F1" w:rsidP="00382A5A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D14F1">
              <w:rPr>
                <w:rFonts w:ascii="Times New Roman" w:hAnsi="Times New Roman" w:cs="Times New Roman"/>
                <w:b/>
                <w:lang w:val="uk-UA"/>
              </w:rPr>
              <w:t xml:space="preserve">Тези доповіді учасників можуть бути опубліковані в електронній збірці наукових праць конференції за умови їх подання при реєстрації для участі у конференції </w:t>
            </w:r>
            <w:r w:rsidRPr="005D14F1">
              <w:rPr>
                <w:rStyle w:val="a4"/>
                <w:rFonts w:ascii="Times New Roman" w:hAnsi="Times New Roman" w:cs="Times New Roman"/>
                <w:b/>
                <w:iCs/>
                <w:color w:val="auto"/>
                <w:u w:val="none"/>
                <w:lang w:val="uk-UA"/>
              </w:rPr>
              <w:t xml:space="preserve">або на електронну адресу </w:t>
            </w:r>
            <w:proofErr w:type="spellStart"/>
            <w:r w:rsidRPr="005D14F1">
              <w:rPr>
                <w:rStyle w:val="a4"/>
                <w:rFonts w:ascii="Times New Roman" w:hAnsi="Times New Roman" w:cs="Times New Roman"/>
                <w:b/>
                <w:iCs/>
                <w:color w:val="auto"/>
                <w:u w:val="none"/>
                <w:lang w:val="en-US"/>
              </w:rPr>
              <w:t>scientificunion</w:t>
            </w:r>
            <w:proofErr w:type="spellEnd"/>
            <w:r w:rsidRPr="005D14F1">
              <w:rPr>
                <w:rStyle w:val="a4"/>
                <w:rFonts w:ascii="Times New Roman" w:hAnsi="Times New Roman" w:cs="Times New Roman"/>
                <w:b/>
                <w:iCs/>
                <w:color w:val="auto"/>
                <w:u w:val="none"/>
                <w:lang w:val="uk-UA"/>
              </w:rPr>
              <w:t xml:space="preserve">@kmu.edu.ua до </w:t>
            </w:r>
            <w:r w:rsidRPr="005D14F1">
              <w:rPr>
                <w:rStyle w:val="a4"/>
                <w:rFonts w:ascii="Times New Roman" w:hAnsi="Times New Roman" w:cs="Times New Roman"/>
                <w:b/>
                <w:iCs/>
                <w:color w:val="auto"/>
                <w:u w:val="none"/>
                <w:lang w:val="en-US"/>
              </w:rPr>
              <w:t>01</w:t>
            </w:r>
            <w:r w:rsidRPr="005D14F1">
              <w:rPr>
                <w:rStyle w:val="a4"/>
                <w:rFonts w:ascii="Times New Roman" w:hAnsi="Times New Roman" w:cs="Times New Roman"/>
                <w:b/>
                <w:iCs/>
                <w:color w:val="auto"/>
                <w:u w:val="none"/>
                <w:lang w:val="uk-UA"/>
              </w:rPr>
              <w:t xml:space="preserve"> травня 2024 року.</w:t>
            </w:r>
          </w:p>
          <w:p w:rsidR="005D14F1" w:rsidRPr="00413E59" w:rsidRDefault="005D14F1" w:rsidP="00382A5A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413E59">
              <w:rPr>
                <w:rFonts w:ascii="Times New Roman" w:hAnsi="Times New Roman" w:cs="Times New Roman"/>
                <w:lang w:val="uk-UA"/>
              </w:rPr>
              <w:t>Відповідальність за достовірність представленої інформації, дотримання принципів академічної доброчесності та доказової медицини, вимог законодавства щодо запобігання конфлікту інтересів та недопущення реклами лікарських засобів, медичних виробів або медичних послуг покл</w:t>
            </w:r>
            <w:r>
              <w:rPr>
                <w:rFonts w:ascii="Times New Roman" w:hAnsi="Times New Roman" w:cs="Times New Roman"/>
                <w:lang w:val="uk-UA"/>
              </w:rPr>
              <w:t xml:space="preserve">адається на авторів доповідей. </w:t>
            </w:r>
          </w:p>
          <w:p w:rsidR="005D14F1" w:rsidRPr="00413E59" w:rsidRDefault="005D14F1" w:rsidP="005D14F1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9E697A" w:rsidRDefault="009E697A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2F57B5" w:rsidRDefault="002F57B5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2F57B5" w:rsidRDefault="002F57B5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2F57B5" w:rsidRDefault="002F57B5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2F57B5" w:rsidRDefault="002F57B5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2F57B5" w:rsidRDefault="002F57B5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4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ПВНЗ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B34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КИЇВСЬКИЙ МЕДИЧНИЙ УНІВЕРСИТЕТ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59" w:rsidRDefault="00413E59" w:rsidP="00413E59">
            <w:pPr>
              <w:pStyle w:val="Default"/>
              <w:ind w:left="-284" w:firstLine="14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43C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3600" behindDoc="1" locked="0" layoutInCell="1" allowOverlap="1" wp14:anchorId="39657E3D" wp14:editId="05A8B95D">
                  <wp:simplePos x="0" y="0"/>
                  <wp:positionH relativeFrom="page">
                    <wp:posOffset>1621155</wp:posOffset>
                  </wp:positionH>
                  <wp:positionV relativeFrom="page">
                    <wp:posOffset>933450</wp:posOffset>
                  </wp:positionV>
                  <wp:extent cx="1666875" cy="1666875"/>
                  <wp:effectExtent l="0" t="0" r="9525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697A" w:rsidRDefault="009E697A" w:rsidP="009E697A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Pr="006672A9">
              <w:rPr>
                <w:rFonts w:ascii="Times New Roman" w:hAnsi="Times New Roman" w:cs="Times New Roman"/>
                <w:b/>
                <w:lang w:val="uk-UA"/>
              </w:rPr>
              <w:t>ауково</w:t>
            </w:r>
            <w:r>
              <w:rPr>
                <w:rFonts w:ascii="Times New Roman" w:hAnsi="Times New Roman" w:cs="Times New Roman"/>
                <w:b/>
                <w:lang w:val="uk-UA"/>
              </w:rPr>
              <w:t>-практична</w:t>
            </w:r>
            <w:r w:rsidRPr="006672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конференція</w:t>
            </w:r>
            <w:r w:rsidRPr="006672A9">
              <w:rPr>
                <w:rFonts w:ascii="Times New Roman" w:hAnsi="Times New Roman" w:cs="Times New Roman"/>
                <w:b/>
                <w:lang w:val="uk-UA"/>
              </w:rPr>
              <w:t xml:space="preserve"> молодих вчених </w:t>
            </w:r>
          </w:p>
          <w:p w:rsidR="009E697A" w:rsidRDefault="009E697A" w:rsidP="009E69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72A9">
              <w:rPr>
                <w:rFonts w:ascii="Times New Roman" w:hAnsi="Times New Roman" w:cs="Times New Roman"/>
                <w:b/>
                <w:lang w:val="uk-UA"/>
              </w:rPr>
              <w:t>до Дня науки в Україні</w:t>
            </w:r>
            <w:r w:rsidRPr="006672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тему: </w:t>
            </w:r>
          </w:p>
          <w:p w:rsidR="00413E59" w:rsidRPr="00B343C8" w:rsidRDefault="009E697A" w:rsidP="009E69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72A9">
              <w:rPr>
                <w:rFonts w:ascii="Times New Roman" w:hAnsi="Times New Roman" w:cs="Times New Roman"/>
                <w:b/>
                <w:bCs/>
                <w:lang w:val="uk-UA"/>
              </w:rPr>
              <w:t>«</w:t>
            </w:r>
            <w:r w:rsidRPr="006672A9">
              <w:rPr>
                <w:rFonts w:ascii="Times New Roman" w:hAnsi="Times New Roman" w:cs="Times New Roman"/>
                <w:b/>
                <w:lang w:val="uk-UA"/>
              </w:rPr>
              <w:t>Медицина в умовах війни»</w:t>
            </w:r>
          </w:p>
          <w:p w:rsidR="00413E59" w:rsidRDefault="00413E59" w:rsidP="009E697A">
            <w:pPr>
              <w:pStyle w:val="Default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</w:p>
          <w:p w:rsidR="00413E59" w:rsidRPr="0083537E" w:rsidRDefault="00413E59" w:rsidP="00413E59">
            <w:pPr>
              <w:pStyle w:val="Default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  <w:p w:rsidR="00413E59" w:rsidRPr="0083537E" w:rsidRDefault="009E697A" w:rsidP="00413E59">
            <w:pPr>
              <w:pStyle w:val="Default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16</w:t>
            </w:r>
            <w:r w:rsidR="00413E59" w:rsidRPr="0083537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травня</w:t>
            </w:r>
            <w:r w:rsidR="00413E59" w:rsidRPr="0083537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4</w:t>
            </w:r>
            <w:r w:rsidR="00413E59" w:rsidRPr="0083537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року</w:t>
            </w:r>
          </w:p>
          <w:p w:rsidR="00413E59" w:rsidRPr="0083537E" w:rsidRDefault="00413E59" w:rsidP="00413E59">
            <w:pPr>
              <w:pStyle w:val="Defaul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13E59" w:rsidRDefault="00413E59" w:rsidP="00413E5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413E59" w:rsidRPr="000303F9" w:rsidRDefault="00413E59" w:rsidP="00413E59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83537E">
              <w:rPr>
                <w:rFonts w:ascii="Times New Roman" w:hAnsi="Times New Roman" w:cs="Times New Roman"/>
                <w:b/>
                <w:bCs/>
                <w:lang w:val="uk-UA"/>
              </w:rPr>
              <w:t>м. Київ</w:t>
            </w:r>
          </w:p>
        </w:tc>
      </w:tr>
    </w:tbl>
    <w:p w:rsidR="00F804E0" w:rsidRDefault="008F16B4" w:rsidP="009A0483">
      <w:pPr>
        <w:tabs>
          <w:tab w:val="left" w:pos="1185"/>
        </w:tabs>
        <w:jc w:val="both"/>
      </w:pPr>
    </w:p>
    <w:sectPr w:rsidR="00F804E0" w:rsidSect="000C0B02">
      <w:headerReference w:type="default" r:id="rId13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B4" w:rsidRDefault="008F16B4" w:rsidP="009D0F58">
      <w:pPr>
        <w:spacing w:after="0" w:line="240" w:lineRule="auto"/>
      </w:pPr>
      <w:r>
        <w:separator/>
      </w:r>
    </w:p>
  </w:endnote>
  <w:endnote w:type="continuationSeparator" w:id="0">
    <w:p w:rsidR="008F16B4" w:rsidRDefault="008F16B4" w:rsidP="009D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B4" w:rsidRDefault="008F16B4" w:rsidP="009D0F58">
      <w:pPr>
        <w:spacing w:after="0" w:line="240" w:lineRule="auto"/>
      </w:pPr>
      <w:r>
        <w:separator/>
      </w:r>
    </w:p>
  </w:footnote>
  <w:footnote w:type="continuationSeparator" w:id="0">
    <w:p w:rsidR="008F16B4" w:rsidRDefault="008F16B4" w:rsidP="009D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58" w:rsidRDefault="00C122B8">
    <w:pPr>
      <w:pStyle w:val="a8"/>
    </w:pPr>
    <w:r>
      <w:t xml:space="preserve"> </w:t>
    </w:r>
  </w:p>
  <w:p w:rsidR="009D0F58" w:rsidRDefault="009D0F58">
    <w:pPr>
      <w:pStyle w:val="a8"/>
    </w:pPr>
    <w:r w:rsidRPr="00413E59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DBD242" wp14:editId="261E23EA">
          <wp:simplePos x="0" y="0"/>
          <wp:positionH relativeFrom="column">
            <wp:posOffset>-666750</wp:posOffset>
          </wp:positionH>
          <wp:positionV relativeFrom="page">
            <wp:posOffset>-66040</wp:posOffset>
          </wp:positionV>
          <wp:extent cx="10563225" cy="8321675"/>
          <wp:effectExtent l="133350" t="114300" r="142875" b="1555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3225" cy="83216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8CF98F"/>
    <w:multiLevelType w:val="hybridMultilevel"/>
    <w:tmpl w:val="999782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31A8E"/>
    <w:multiLevelType w:val="hybridMultilevel"/>
    <w:tmpl w:val="EC2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647D"/>
    <w:multiLevelType w:val="hybridMultilevel"/>
    <w:tmpl w:val="CAB62210"/>
    <w:lvl w:ilvl="0" w:tplc="18340966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B2771E"/>
    <w:multiLevelType w:val="multilevel"/>
    <w:tmpl w:val="FD5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3"/>
    <w:rsid w:val="000175D2"/>
    <w:rsid w:val="000232C7"/>
    <w:rsid w:val="000303F9"/>
    <w:rsid w:val="000C0B02"/>
    <w:rsid w:val="000C42BD"/>
    <w:rsid w:val="000E773D"/>
    <w:rsid w:val="000F6F13"/>
    <w:rsid w:val="00157D20"/>
    <w:rsid w:val="00163862"/>
    <w:rsid w:val="001908E5"/>
    <w:rsid w:val="001970F2"/>
    <w:rsid w:val="001B721A"/>
    <w:rsid w:val="001B7CE4"/>
    <w:rsid w:val="00237DBB"/>
    <w:rsid w:val="00276390"/>
    <w:rsid w:val="002A7E72"/>
    <w:rsid w:val="002D1B8F"/>
    <w:rsid w:val="002F57B5"/>
    <w:rsid w:val="00314792"/>
    <w:rsid w:val="003265F6"/>
    <w:rsid w:val="0037041E"/>
    <w:rsid w:val="00371469"/>
    <w:rsid w:val="00382A5A"/>
    <w:rsid w:val="003A3C75"/>
    <w:rsid w:val="003A5C1B"/>
    <w:rsid w:val="003E4A3E"/>
    <w:rsid w:val="003F1A5C"/>
    <w:rsid w:val="003F6964"/>
    <w:rsid w:val="00413E59"/>
    <w:rsid w:val="00436F65"/>
    <w:rsid w:val="00451562"/>
    <w:rsid w:val="004608F1"/>
    <w:rsid w:val="004903FC"/>
    <w:rsid w:val="004B45C3"/>
    <w:rsid w:val="004D22ED"/>
    <w:rsid w:val="005051AC"/>
    <w:rsid w:val="00561457"/>
    <w:rsid w:val="00576C80"/>
    <w:rsid w:val="00594B7F"/>
    <w:rsid w:val="005C7414"/>
    <w:rsid w:val="005D14F1"/>
    <w:rsid w:val="005D1EFD"/>
    <w:rsid w:val="00611C93"/>
    <w:rsid w:val="00630075"/>
    <w:rsid w:val="00645DEC"/>
    <w:rsid w:val="00647191"/>
    <w:rsid w:val="006672A9"/>
    <w:rsid w:val="00695059"/>
    <w:rsid w:val="006B65D1"/>
    <w:rsid w:val="006D2A38"/>
    <w:rsid w:val="00705E13"/>
    <w:rsid w:val="007136E9"/>
    <w:rsid w:val="00740D73"/>
    <w:rsid w:val="00743F96"/>
    <w:rsid w:val="007C162E"/>
    <w:rsid w:val="007E6097"/>
    <w:rsid w:val="007F6678"/>
    <w:rsid w:val="008130C1"/>
    <w:rsid w:val="0083537E"/>
    <w:rsid w:val="00884E53"/>
    <w:rsid w:val="008A220F"/>
    <w:rsid w:val="008B2CD0"/>
    <w:rsid w:val="008E410B"/>
    <w:rsid w:val="008F16B4"/>
    <w:rsid w:val="008F2FE1"/>
    <w:rsid w:val="008F6479"/>
    <w:rsid w:val="009022C4"/>
    <w:rsid w:val="009A0483"/>
    <w:rsid w:val="009A1E56"/>
    <w:rsid w:val="009D0F58"/>
    <w:rsid w:val="009E697A"/>
    <w:rsid w:val="00A01524"/>
    <w:rsid w:val="00A25513"/>
    <w:rsid w:val="00A619D3"/>
    <w:rsid w:val="00A61DC8"/>
    <w:rsid w:val="00A72917"/>
    <w:rsid w:val="00A73CD5"/>
    <w:rsid w:val="00AB177D"/>
    <w:rsid w:val="00AB1B64"/>
    <w:rsid w:val="00AD4C6C"/>
    <w:rsid w:val="00C033D1"/>
    <w:rsid w:val="00C100F3"/>
    <w:rsid w:val="00C122B8"/>
    <w:rsid w:val="00C25D17"/>
    <w:rsid w:val="00C6645C"/>
    <w:rsid w:val="00C93276"/>
    <w:rsid w:val="00CA2DA1"/>
    <w:rsid w:val="00CB5787"/>
    <w:rsid w:val="00D326BC"/>
    <w:rsid w:val="00D8599D"/>
    <w:rsid w:val="00D87D27"/>
    <w:rsid w:val="00E15BAD"/>
    <w:rsid w:val="00E21B4E"/>
    <w:rsid w:val="00E433BE"/>
    <w:rsid w:val="00E811A1"/>
    <w:rsid w:val="00E928A7"/>
    <w:rsid w:val="00EB4673"/>
    <w:rsid w:val="00EB6B3E"/>
    <w:rsid w:val="00F22AD5"/>
    <w:rsid w:val="00F34C4E"/>
    <w:rsid w:val="00F417AE"/>
    <w:rsid w:val="00F43046"/>
    <w:rsid w:val="00F43DEE"/>
    <w:rsid w:val="00F90610"/>
    <w:rsid w:val="00F90EEC"/>
    <w:rsid w:val="00FB3DDD"/>
    <w:rsid w:val="00FB5A99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F8843-36EB-4403-B1FE-72B87106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022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semiHidden/>
    <w:rsid w:val="000303F9"/>
    <w:rPr>
      <w:color w:val="0000FF"/>
      <w:u w:val="single"/>
    </w:rPr>
  </w:style>
  <w:style w:type="character" w:customStyle="1" w:styleId="rvts23">
    <w:name w:val="rvts23"/>
    <w:rsid w:val="000303F9"/>
  </w:style>
  <w:style w:type="paragraph" w:styleId="a5">
    <w:name w:val="No Spacing"/>
    <w:uiPriority w:val="1"/>
    <w:qFormat/>
    <w:rsid w:val="00FB5A99"/>
    <w:pPr>
      <w:spacing w:after="0" w:line="240" w:lineRule="auto"/>
    </w:pPr>
  </w:style>
  <w:style w:type="character" w:styleId="a6">
    <w:name w:val="Strong"/>
    <w:uiPriority w:val="22"/>
    <w:qFormat/>
    <w:rsid w:val="008B2CD0"/>
    <w:rPr>
      <w:b/>
      <w:bCs/>
    </w:rPr>
  </w:style>
  <w:style w:type="character" w:styleId="a7">
    <w:name w:val="Emphasis"/>
    <w:basedOn w:val="a0"/>
    <w:uiPriority w:val="20"/>
    <w:qFormat/>
    <w:rsid w:val="004608F1"/>
    <w:rPr>
      <w:i/>
      <w:iCs/>
    </w:rPr>
  </w:style>
  <w:style w:type="paragraph" w:styleId="a8">
    <w:name w:val="header"/>
    <w:basedOn w:val="a"/>
    <w:link w:val="a9"/>
    <w:uiPriority w:val="99"/>
    <w:unhideWhenUsed/>
    <w:rsid w:val="009D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F58"/>
  </w:style>
  <w:style w:type="paragraph" w:styleId="aa">
    <w:name w:val="footer"/>
    <w:basedOn w:val="a"/>
    <w:link w:val="ab"/>
    <w:uiPriority w:val="99"/>
    <w:unhideWhenUsed/>
    <w:rsid w:val="009D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F58"/>
  </w:style>
  <w:style w:type="character" w:customStyle="1" w:styleId="20">
    <w:name w:val="Заголовок 2 Знак"/>
    <w:basedOn w:val="a0"/>
    <w:link w:val="2"/>
    <w:rsid w:val="009022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0D73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D14F1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5C7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DM8BZsevYe2LWSPUXZJhpehVAFrR_OMEa2AmOZ4zg2Y/viewform?edit_requested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m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u.edu.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C287-2EC5-4696-8EBB-31F0EB7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Nataliya</cp:lastModifiedBy>
  <cp:revision>2</cp:revision>
  <cp:lastPrinted>2024-04-10T09:25:00Z</cp:lastPrinted>
  <dcterms:created xsi:type="dcterms:W3CDTF">2024-04-17T09:22:00Z</dcterms:created>
  <dcterms:modified xsi:type="dcterms:W3CDTF">2024-04-17T09:22:00Z</dcterms:modified>
</cp:coreProperties>
</file>